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D5C" w:rsidRPr="00393170" w:rsidRDefault="004B2C42" w:rsidP="00714F9E">
      <w:pPr>
        <w:pStyle w:val="NoSpacing"/>
        <w:spacing w:line="276" w:lineRule="auto"/>
        <w:jc w:val="center"/>
        <w:rPr>
          <w:b/>
          <w:sz w:val="32"/>
          <w:szCs w:val="32"/>
        </w:rPr>
      </w:pPr>
      <w:bookmarkStart w:id="0" w:name="_GoBack"/>
      <w:bookmarkEnd w:id="0"/>
      <w:r>
        <w:rPr>
          <w:b/>
          <w:sz w:val="32"/>
          <w:szCs w:val="32"/>
        </w:rPr>
        <w:t xml:space="preserve">The </w:t>
      </w:r>
      <w:r w:rsidR="00E90236">
        <w:rPr>
          <w:b/>
          <w:sz w:val="32"/>
          <w:szCs w:val="32"/>
        </w:rPr>
        <w:t>Engine of Life</w:t>
      </w:r>
      <w:r w:rsidR="007A719E">
        <w:rPr>
          <w:b/>
          <w:sz w:val="32"/>
          <w:szCs w:val="32"/>
        </w:rPr>
        <w:t xml:space="preserve"> – Supplemental Background Information</w:t>
      </w:r>
    </w:p>
    <w:p w:rsidR="00E90236" w:rsidRDefault="00E90236" w:rsidP="00E90236">
      <w:pPr>
        <w:pStyle w:val="Heading1"/>
      </w:pPr>
      <w:r>
        <w:t>Thermal</w:t>
      </w:r>
      <w:r w:rsidRPr="005651B3">
        <w:t xml:space="preserve"> radiation of solid bodies</w:t>
      </w:r>
    </w:p>
    <w:p w:rsidR="00E90236" w:rsidRPr="005651B3" w:rsidRDefault="00E90236" w:rsidP="00042DDA">
      <w:r w:rsidRPr="005651B3">
        <w:t xml:space="preserve">Any given body with a temperature above absolute zero, i.e.  </w:t>
      </w:r>
      <m:oMath>
        <m:r>
          <w:rPr>
            <w:rFonts w:ascii="Cambria Math" w:hAnsi="Cambria Math"/>
          </w:rPr>
          <m:t xml:space="preserve">T&gt;0 </m:t>
        </m:r>
        <m:r>
          <m:rPr>
            <m:sty m:val="p"/>
          </m:rPr>
          <w:rPr>
            <w:rFonts w:ascii="Cambria Math" w:hAnsi="Cambria Math"/>
          </w:rPr>
          <m:t>K</m:t>
        </m:r>
      </m:oMath>
      <w:r w:rsidRPr="005651B3">
        <w:t xml:space="preserve"> radiates. According to Planck’s </w:t>
      </w:r>
      <w:r w:rsidR="00147489" w:rsidRPr="005651B3">
        <w:t xml:space="preserve">radiation law </w:t>
      </w:r>
      <w:r w:rsidRPr="005651B3">
        <w:t>(ideally</w:t>
      </w:r>
      <w:r w:rsidR="00147489">
        <w:t>,</w:t>
      </w:r>
      <w:r w:rsidRPr="005651B3">
        <w:t xml:space="preserve"> for a black body)</w:t>
      </w:r>
      <w:r w:rsidR="00147489">
        <w:t>,</w:t>
      </w:r>
      <w:r w:rsidRPr="005651B3">
        <w:t xml:space="preserve"> the distribution of frequencies of the emitted spectrum depends on the temperature.</w:t>
      </w:r>
    </w:p>
    <w:p w:rsidR="00E90236" w:rsidRPr="005651B3" w:rsidRDefault="00E90236" w:rsidP="00042DDA">
      <m:oMathPara>
        <m:oMath>
          <m:r>
            <w:rPr>
              <w:rFonts w:ascii="Cambria Math" w:hAnsi="Cambria Math"/>
            </w:rPr>
            <m:t>U</m:t>
          </m:r>
          <m:d>
            <m:dPr>
              <m:ctrlPr>
                <w:rPr>
                  <w:rFonts w:ascii="Cambria Math" w:hAnsi="Cambria Math"/>
                </w:rPr>
              </m:ctrlPr>
            </m:dPr>
            <m:e>
              <m:r>
                <w:rPr>
                  <w:rFonts w:ascii="Cambria Math" w:hAnsi="Cambria Math"/>
                </w:rPr>
                <m:t>ν</m:t>
              </m:r>
              <m:r>
                <m:rPr>
                  <m:sty m:val="p"/>
                </m:rPr>
                <w:rPr>
                  <w:rFonts w:ascii="Cambria Math" w:hAnsi="Cambria Math"/>
                </w:rPr>
                <m:t>,</m:t>
              </m:r>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8</m:t>
              </m:r>
              <m:r>
                <w:rPr>
                  <w:rFonts w:ascii="Cambria Math" w:hAnsi="Cambria Math"/>
                </w:rPr>
                <m:t>πh</m:t>
              </m:r>
              <m:sSup>
                <m:sSupPr>
                  <m:ctrlPr>
                    <w:rPr>
                      <w:rFonts w:ascii="Cambria Math" w:hAnsi="Cambria Math"/>
                    </w:rPr>
                  </m:ctrlPr>
                </m:sSupPr>
                <m:e>
                  <m:r>
                    <w:rPr>
                      <w:rFonts w:ascii="Cambria Math" w:hAnsi="Cambria Math"/>
                    </w:rPr>
                    <m:t>ν</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3</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hν</m:t>
                      </m:r>
                    </m:num>
                    <m:den>
                      <m:r>
                        <w:rPr>
                          <w:rFonts w:ascii="Cambria Math" w:hAnsi="Cambria Math"/>
                        </w:rPr>
                        <m:t>kT</m:t>
                      </m:r>
                    </m:den>
                  </m:f>
                </m:sup>
              </m:sSup>
              <m:r>
                <m:rPr>
                  <m:sty m:val="p"/>
                </m:rPr>
                <w:rPr>
                  <w:rFonts w:ascii="Cambria Math" w:hAnsi="Cambria Math"/>
                </w:rPr>
                <m:t>-1</m:t>
              </m:r>
            </m:den>
          </m:f>
        </m:oMath>
      </m:oMathPara>
    </w:p>
    <w:p w:rsidR="00E90236" w:rsidRPr="005651B3" w:rsidRDefault="00E90236" w:rsidP="00042DDA">
      <w:r w:rsidRPr="005651B3">
        <w:t xml:space="preserve">Integrating overall frequencies leads to the </w:t>
      </w:r>
      <w:r w:rsidR="00194CBB">
        <w:t xml:space="preserve">Boltzmann’s </w:t>
      </w:r>
      <w:r w:rsidR="00194CBB" w:rsidRPr="005651B3">
        <w:t>radiation law</w:t>
      </w:r>
      <w:r w:rsidR="00194CBB">
        <w:t>,</w:t>
      </w:r>
      <w:r w:rsidR="00194CBB" w:rsidRPr="005651B3">
        <w:t xml:space="preserve"> </w:t>
      </w:r>
      <w:r w:rsidRPr="005651B3">
        <w:t>which describes the total emitted power. In reality</w:t>
      </w:r>
      <w:r w:rsidR="00194CBB">
        <w:t>,</w:t>
      </w:r>
      <w:r w:rsidRPr="005651B3">
        <w:t xml:space="preserve"> black bodies only exist up to a certain degree of approximation. Therefore, Kirchhoff’s </w:t>
      </w:r>
      <w:r w:rsidR="00194CBB" w:rsidRPr="005651B3">
        <w:t xml:space="preserve">radiation law </w:t>
      </w:r>
      <w:r w:rsidR="00194CBB">
        <w:t xml:space="preserve">regarding </w:t>
      </w:r>
      <w:r w:rsidRPr="005651B3">
        <w:t xml:space="preserve">the </w:t>
      </w:r>
      <w:r w:rsidR="0012111E">
        <w:t xml:space="preserve">radiation </w:t>
      </w:r>
      <w:r w:rsidRPr="005651B3">
        <w:t>power of any given body can be applied:</w:t>
      </w:r>
    </w:p>
    <w:p w:rsidR="00E90236" w:rsidRPr="005651B3" w:rsidRDefault="00031F44" w:rsidP="00042DDA">
      <m:oMathPara>
        <m:oMath>
          <m:sSub>
            <m:sSubPr>
              <m:ctrlPr>
                <w:rPr>
                  <w:rFonts w:ascii="Cambria Math" w:hAnsi="Cambria Math"/>
                </w:rPr>
              </m:ctrlPr>
            </m:sSubPr>
            <m:e>
              <m:r>
                <w:rPr>
                  <w:rFonts w:ascii="Cambria Math" w:hAnsi="Cambria Math"/>
                </w:rPr>
                <m:t>L</m:t>
              </m:r>
            </m:e>
            <m:sub>
              <m:r>
                <m:rPr>
                  <m:sty m:val="p"/>
                </m:rPr>
                <w:rPr>
                  <w:rFonts w:ascii="Cambria Math" w:hAnsi="Cambria Math"/>
                </w:rPr>
                <m:t>Ω</m:t>
              </m:r>
              <m:r>
                <w:rPr>
                  <w:rFonts w:ascii="Cambria Math" w:hAnsi="Cambria Math"/>
                </w:rPr>
                <m:t>ν</m:t>
              </m:r>
            </m:sub>
          </m:sSub>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Ω</m:t>
              </m:r>
              <m:r>
                <w:rPr>
                  <w:rFonts w:ascii="Cambria Math" w:hAnsi="Cambria Math"/>
                </w:rPr>
                <m:t>ν</m:t>
              </m:r>
            </m:sub>
            <m:sup>
              <m:r>
                <w:rPr>
                  <w:rFonts w:ascii="Cambria Math" w:hAnsi="Cambria Math"/>
                </w:rPr>
                <m:t>o</m:t>
              </m:r>
            </m:sup>
          </m:sSubSup>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ν</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00E90236" w:rsidRPr="005651B3" w:rsidRDefault="00E90236" w:rsidP="00042DDA">
      <w:r w:rsidRPr="005651B3">
        <w:t xml:space="preserve">This means that the </w:t>
      </w:r>
      <w:r w:rsidR="003A4E34">
        <w:t>radiation</w:t>
      </w:r>
      <w:r w:rsidR="003A4E34" w:rsidRPr="005651B3">
        <w:t xml:space="preserve"> </w:t>
      </w:r>
      <w:r w:rsidRPr="005651B3">
        <w:t xml:space="preserve">power </w:t>
      </w:r>
      <m:oMath>
        <m:sSub>
          <m:sSubPr>
            <m:ctrlPr>
              <w:rPr>
                <w:rFonts w:ascii="Cambria Math" w:hAnsi="Cambria Math"/>
                <w:i/>
              </w:rPr>
            </m:ctrlPr>
          </m:sSubPr>
          <m:e>
            <m:r>
              <w:rPr>
                <w:rFonts w:ascii="Cambria Math" w:hAnsi="Cambria Math"/>
              </w:rPr>
              <m:t>L</m:t>
            </m:r>
          </m:e>
          <m:sub>
            <m:r>
              <m:rPr>
                <m:sty m:val="p"/>
              </m:rPr>
              <w:rPr>
                <w:rFonts w:ascii="Cambria Math" w:hAnsi="Cambria Math"/>
              </w:rPr>
              <m:t>Ω</m:t>
            </m:r>
            <m:r>
              <w:rPr>
                <w:rFonts w:ascii="Cambria Math" w:hAnsi="Cambria Math"/>
              </w:rPr>
              <m:t>ν</m:t>
            </m:r>
          </m:sub>
        </m:sSub>
        <m:d>
          <m:dPr>
            <m:ctrlPr>
              <w:rPr>
                <w:rFonts w:ascii="Cambria Math" w:hAnsi="Cambria Math"/>
                <w:i/>
              </w:rPr>
            </m:ctrlPr>
          </m:dPr>
          <m:e>
            <m:r>
              <w:rPr>
                <w:rFonts w:ascii="Cambria Math" w:hAnsi="Cambria Math"/>
              </w:rPr>
              <m:t>β,φ,ν,T</m:t>
            </m:r>
          </m:e>
        </m:d>
      </m:oMath>
      <w:r w:rsidRPr="005651B3">
        <w:t xml:space="preserve"> of a given body is as </w:t>
      </w:r>
      <w:r w:rsidR="00120D95">
        <w:t>high</w:t>
      </w:r>
      <w:r w:rsidR="00120D95" w:rsidRPr="005651B3">
        <w:t xml:space="preserve"> </w:t>
      </w:r>
      <w:r w:rsidRPr="005651B3">
        <w:t xml:space="preserve">as the total </w:t>
      </w:r>
      <w:r w:rsidR="00120D95">
        <w:t xml:space="preserve">radiation </w:t>
      </w:r>
      <w:r w:rsidRPr="005651B3">
        <w:t xml:space="preserve">power of a black body </w:t>
      </w:r>
      <m:oMath>
        <m:sSubSup>
          <m:sSubSupPr>
            <m:ctrlPr>
              <w:rPr>
                <w:rFonts w:ascii="Cambria Math" w:hAnsi="Cambria Math"/>
                <w:i/>
              </w:rPr>
            </m:ctrlPr>
          </m:sSubSupPr>
          <m:e>
            <m:r>
              <w:rPr>
                <w:rFonts w:ascii="Cambria Math" w:hAnsi="Cambria Math"/>
              </w:rPr>
              <m:t>L</m:t>
            </m:r>
          </m:e>
          <m:sub>
            <m:r>
              <m:rPr>
                <m:sty m:val="p"/>
              </m:rPr>
              <w:rPr>
                <w:rFonts w:ascii="Cambria Math" w:hAnsi="Cambria Math"/>
              </w:rPr>
              <m:t>Ω</m:t>
            </m:r>
            <m:r>
              <w:rPr>
                <w:rFonts w:ascii="Cambria Math" w:hAnsi="Cambria Math"/>
              </w:rPr>
              <m:t>ν</m:t>
            </m:r>
          </m:sub>
          <m:sup>
            <m:r>
              <w:rPr>
                <w:rFonts w:ascii="Cambria Math" w:hAnsi="Cambria Math"/>
              </w:rPr>
              <m:t>o</m:t>
            </m:r>
          </m:sup>
        </m:sSubSup>
        <m:d>
          <m:dPr>
            <m:ctrlPr>
              <w:rPr>
                <w:rFonts w:ascii="Cambria Math" w:hAnsi="Cambria Math"/>
                <w:i/>
              </w:rPr>
            </m:ctrlPr>
          </m:dPr>
          <m:e>
            <m:r>
              <w:rPr>
                <w:rFonts w:ascii="Cambria Math" w:hAnsi="Cambria Math"/>
              </w:rPr>
              <m:t>ν,T</m:t>
            </m:r>
          </m:e>
        </m:d>
      </m:oMath>
      <w:r w:rsidRPr="005651B3">
        <w:t xml:space="preserve"> having the same temperature and same absorptivity  </w:t>
      </w:r>
      <m:oMath>
        <m:sSubSup>
          <m:sSubSupPr>
            <m:ctrlPr>
              <w:rPr>
                <w:rFonts w:ascii="Cambria Math" w:hAnsi="Cambria Math"/>
                <w:i/>
              </w:rPr>
            </m:ctrlPr>
          </m:sSubSupPr>
          <m:e>
            <m:r>
              <w:rPr>
                <w:rFonts w:ascii="Cambria Math" w:hAnsi="Cambria Math"/>
              </w:rPr>
              <m:t>a</m:t>
            </m:r>
          </m:e>
          <m:sub>
            <m:r>
              <w:rPr>
                <w:rFonts w:ascii="Cambria Math" w:hAnsi="Cambria Math"/>
              </w:rPr>
              <m:t>ν</m:t>
            </m:r>
          </m:sub>
          <m:sup>
            <m:r>
              <w:rPr>
                <w:rFonts w:ascii="Cambria Math" w:hAnsi="Cambria Math"/>
              </w:rPr>
              <m:t>'</m:t>
            </m:r>
          </m:sup>
        </m:sSubSup>
        <m:r>
          <w:rPr>
            <w:rFonts w:ascii="Cambria Math" w:hAnsi="Cambria Math"/>
          </w:rPr>
          <m:t>(β,φ,ν,T)</m:t>
        </m:r>
      </m:oMath>
      <w:r w:rsidRPr="005651B3">
        <w:t xml:space="preserve">.  The spectral radiance and absorptivity may also depend on the angle of incident radiation. Thus, according to Kirchhoff’s </w:t>
      </w:r>
      <w:r w:rsidR="004728A4" w:rsidRPr="005651B3">
        <w:t>law</w:t>
      </w:r>
      <w:r w:rsidRPr="005651B3">
        <w:t xml:space="preserve">, the </w:t>
      </w:r>
      <w:r w:rsidR="004728A4">
        <w:t xml:space="preserve">radiation </w:t>
      </w:r>
      <w:r w:rsidRPr="005651B3">
        <w:t xml:space="preserve">power of any given body is directly proportional to the </w:t>
      </w:r>
      <w:r w:rsidR="004728A4">
        <w:t xml:space="preserve">radiation </w:t>
      </w:r>
      <w:r w:rsidRPr="005651B3">
        <w:t xml:space="preserve">power of a black body </w:t>
      </w:r>
      <w:r w:rsidR="004728A4">
        <w:t xml:space="preserve">of </w:t>
      </w:r>
      <w:r w:rsidRPr="005651B3">
        <w:t>the same temperature.</w:t>
      </w:r>
    </w:p>
    <w:p w:rsidR="00E90236" w:rsidRPr="005651B3" w:rsidRDefault="00E90236" w:rsidP="00E90236">
      <w:pPr>
        <w:spacing w:after="0" w:line="240" w:lineRule="auto"/>
      </w:pPr>
      <w:r w:rsidRPr="005651B3">
        <w:t xml:space="preserve">Further, Kirchhoff’s </w:t>
      </w:r>
      <w:r w:rsidR="00A5716C" w:rsidRPr="005651B3">
        <w:t xml:space="preserve">radiation law </w:t>
      </w:r>
      <w:r w:rsidRPr="005651B3">
        <w:t>leads to the conclusion that with a given temperature</w:t>
      </w:r>
      <w:r w:rsidR="00A5716C">
        <w:t>,</w:t>
      </w:r>
      <w:r w:rsidRPr="005651B3">
        <w:t xml:space="preserve"> a body with good heat absorption also releases heat well.</w:t>
      </w:r>
    </w:p>
    <w:p w:rsidR="00E90236" w:rsidRPr="005651B3" w:rsidRDefault="00E90236" w:rsidP="00E90236">
      <w:pPr>
        <w:pStyle w:val="Heading1"/>
      </w:pPr>
      <w:r w:rsidRPr="005651B3">
        <w:t>Boltzmann’s Law</w:t>
      </w:r>
    </w:p>
    <w:p w:rsidR="00E90236" w:rsidRPr="005651B3" w:rsidRDefault="00E90236" w:rsidP="00042DDA">
      <w:r w:rsidRPr="005651B3">
        <w:t xml:space="preserve">Boltzmann’s </w:t>
      </w:r>
      <w:r w:rsidR="00E85555" w:rsidRPr="005651B3">
        <w:t xml:space="preserve">law </w:t>
      </w:r>
      <w:r w:rsidRPr="005651B3">
        <w:t xml:space="preserve">describes the emitted power of a black body radiating </w:t>
      </w:r>
      <w:proofErr w:type="spellStart"/>
      <w:r w:rsidRPr="005651B3">
        <w:t>isotropically</w:t>
      </w:r>
      <w:proofErr w:type="spellEnd"/>
      <w:r w:rsidRPr="005651B3">
        <w:t xml:space="preserve"> in all directions. For the total radiation power of a black body the following equation applies: </w:t>
      </w:r>
    </w:p>
    <w:p w:rsidR="00E90236" w:rsidRPr="005651B3" w:rsidRDefault="00E90236" w:rsidP="00042DDA">
      <m:oMathPara>
        <m:oMath>
          <m:r>
            <w:rPr>
              <w:rFonts w:ascii="Cambria Math" w:hAnsi="Cambria Math"/>
            </w:rPr>
            <m:t>P</m:t>
          </m:r>
          <m:r>
            <m:rPr>
              <m:sty m:val="p"/>
            </m:rPr>
            <w:rPr>
              <w:rFonts w:ascii="Cambria Math" w:hAnsi="Cambria Math"/>
            </w:rPr>
            <m:t>=</m:t>
          </m:r>
          <m:r>
            <w:rPr>
              <w:rFonts w:ascii="Cambria Math" w:hAnsi="Cambria Math"/>
            </w:rPr>
            <m:t>σ</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oMath>
      </m:oMathPara>
    </w:p>
    <w:p w:rsidR="00E90236" w:rsidRPr="005651B3" w:rsidRDefault="00E90236" w:rsidP="00042DDA">
      <m:oMath>
        <m:r>
          <w:rPr>
            <w:rFonts w:ascii="Cambria Math" w:hAnsi="Cambria Math"/>
          </w:rPr>
          <m:t>A</m:t>
        </m:r>
      </m:oMath>
      <w:r w:rsidRPr="005651B3">
        <w:t xml:space="preserve"> is the area of the radiating cross section of the body and </w:t>
      </w:r>
      <m:oMath>
        <m:r>
          <w:rPr>
            <w:rFonts w:ascii="Cambria Math" w:hAnsi="Cambria Math"/>
          </w:rPr>
          <m:t>σ</m:t>
        </m:r>
      </m:oMath>
      <w:r w:rsidRPr="005651B3">
        <w:t xml:space="preserve"> is the Stefan Boltzmann’s constant, a natural constant with the value </w:t>
      </w:r>
      <w:proofErr w:type="gramStart"/>
      <w:r w:rsidRPr="005651B3">
        <w:t>of:</w:t>
      </w:r>
      <w:proofErr w:type="gramEnd"/>
    </w:p>
    <w:p w:rsidR="00E90236" w:rsidRPr="005651B3" w:rsidRDefault="00E90236" w:rsidP="00042DDA">
      <m:oMathPara>
        <m:oMath>
          <m:r>
            <w:rPr>
              <w:rFonts w:ascii="Cambria Math" w:hAnsi="Cambria Math"/>
            </w:rPr>
            <m:t>σ=</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5</m:t>
                  </m:r>
                </m:sup>
              </m:sSup>
              <m:sSubSup>
                <m:sSubSupPr>
                  <m:ctrlPr>
                    <w:rPr>
                      <w:rFonts w:ascii="Cambria Math" w:hAnsi="Cambria Math"/>
                      <w:i/>
                    </w:rPr>
                  </m:ctrlPr>
                </m:sSubSupPr>
                <m:e>
                  <m:r>
                    <w:rPr>
                      <w:rFonts w:ascii="Cambria Math" w:hAnsi="Cambria Math"/>
                    </w:rPr>
                    <m:t>k</m:t>
                  </m:r>
                </m:e>
                <m:sub>
                  <m:r>
                    <w:rPr>
                      <w:rFonts w:ascii="Cambria Math" w:hAnsi="Cambria Math"/>
                    </w:rPr>
                    <m:t>B</m:t>
                  </m:r>
                </m:sub>
                <m:sup>
                  <m:r>
                    <w:rPr>
                      <w:rFonts w:ascii="Cambria Math" w:hAnsi="Cambria Math"/>
                    </w:rPr>
                    <m:t>4</m:t>
                  </m:r>
                </m:sup>
              </m:sSubSup>
            </m:num>
            <m:den>
              <m:r>
                <w:rPr>
                  <w:rFonts w:ascii="Cambria Math" w:hAnsi="Cambria Math"/>
                </w:rPr>
                <m:t>15</m:t>
              </m:r>
              <m:sSup>
                <m:sSupPr>
                  <m:ctrlPr>
                    <w:rPr>
                      <w:rFonts w:ascii="Cambria Math" w:hAnsi="Cambria Math"/>
                      <w:i/>
                    </w:rPr>
                  </m:ctrlPr>
                </m:sSupPr>
                <m:e>
                  <m:r>
                    <w:rPr>
                      <w:rFonts w:ascii="Cambria Math" w:hAnsi="Cambria Math"/>
                    </w:rPr>
                    <m:t>h</m:t>
                  </m:r>
                </m:e>
                <m:sup>
                  <m:r>
                    <w:rPr>
                      <w:rFonts w:ascii="Cambria Math" w:hAnsi="Cambria Math"/>
                    </w:rPr>
                    <m:t>3</m:t>
                  </m:r>
                </m:sup>
              </m:sSup>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5,670 367±0,000 013</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f>
            <m:fPr>
              <m:ctrlPr>
                <w:rPr>
                  <w:rFonts w:ascii="Cambria Math" w:hAnsi="Cambria Math"/>
                </w:rPr>
              </m:ctrlPr>
            </m:fPr>
            <m:num>
              <m:r>
                <m:rPr>
                  <m:sty m:val="p"/>
                </m:rPr>
                <w:rPr>
                  <w:rFonts w:ascii="Cambria Math" w:hAnsi="Cambria Math"/>
                </w:rPr>
                <m:t>W</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4</m:t>
                  </m:r>
                </m:sup>
              </m:sSup>
            </m:den>
          </m:f>
        </m:oMath>
      </m:oMathPara>
    </w:p>
    <w:p w:rsidR="00E90236" w:rsidRPr="005651B3" w:rsidRDefault="00E90236" w:rsidP="00042DDA">
      <w:r w:rsidRPr="005651B3">
        <w:t>Together with Kirchhoff’s Radiation Law the Stefan Boltzmann’s Radiation Law for any given body results to</w:t>
      </w:r>
    </w:p>
    <w:p w:rsidR="00E90236" w:rsidRPr="005651B3" w:rsidRDefault="00E90236" w:rsidP="00042DDA">
      <m:oMathPara>
        <m:oMath>
          <m:r>
            <w:rPr>
              <w:rFonts w:ascii="Cambria Math" w:hAnsi="Cambria Math"/>
            </w:rPr>
            <m:t>P=ε</m:t>
          </m:r>
          <m:d>
            <m:dPr>
              <m:ctrlPr>
                <w:rPr>
                  <w:rFonts w:ascii="Cambria Math" w:hAnsi="Cambria Math"/>
                  <w:i/>
                </w:rPr>
              </m:ctrlPr>
            </m:dPr>
            <m:e>
              <m:r>
                <w:rPr>
                  <w:rFonts w:ascii="Cambria Math" w:hAnsi="Cambria Math"/>
                </w:rPr>
                <m:t>T</m:t>
              </m:r>
            </m:e>
          </m:d>
          <m:r>
            <w:rPr>
              <w:rFonts w:ascii="Cambria Math" w:hAnsi="Cambria Math"/>
            </w:rPr>
            <m:t>⋅σ⋅A⋅</m:t>
          </m:r>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rsidR="00E90236" w:rsidRPr="005651B3" w:rsidRDefault="00E90236" w:rsidP="00042DDA">
      <w:r w:rsidRPr="005651B3">
        <w:t xml:space="preserve">with a temperature dependent emissivity  </w:t>
      </w:r>
      <m:oMath>
        <m:r>
          <w:rPr>
            <w:rFonts w:ascii="Cambria Math" w:hAnsi="Cambria Math"/>
          </w:rPr>
          <m:t>ε(T)</m:t>
        </m:r>
      </m:oMath>
      <w:r w:rsidRPr="005651B3">
        <w:t>.</w:t>
      </w:r>
    </w:p>
    <w:p w:rsidR="00E90236" w:rsidRPr="005651B3" w:rsidRDefault="00E90236" w:rsidP="00042DDA">
      <w:r w:rsidRPr="005651B3">
        <w:lastRenderedPageBreak/>
        <w:t>The emissivity is a parameter that reflects the properties of the radiating substance and surface. For a given temperature, surfaces with different emissivity appear differently bright. As a result, the thermic radiation is also stronger.</w:t>
      </w:r>
    </w:p>
    <w:p w:rsidR="00E90236" w:rsidRPr="005651B3" w:rsidRDefault="00E90236" w:rsidP="00E90236">
      <w:pPr>
        <w:keepNext/>
        <w:spacing w:after="0" w:line="240" w:lineRule="auto"/>
        <w:jc w:val="center"/>
      </w:pPr>
      <w:r w:rsidRPr="005651B3">
        <w:rPr>
          <w:noProof/>
          <w:lang w:eastAsia="zh-TW"/>
        </w:rPr>
        <w:drawing>
          <wp:inline distT="0" distB="0" distL="0" distR="0" wp14:anchorId="1291DDB9" wp14:editId="00F3CF03">
            <wp:extent cx="3960000" cy="3076841"/>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iesCube.png"/>
                    <pic:cNvPicPr/>
                  </pic:nvPicPr>
                  <pic:blipFill>
                    <a:blip r:embed="rId8">
                      <a:extLst>
                        <a:ext uri="{28A0092B-C50C-407E-A947-70E740481C1C}">
                          <a14:useLocalDpi xmlns:a14="http://schemas.microsoft.com/office/drawing/2010/main" val="0"/>
                        </a:ext>
                      </a:extLst>
                    </a:blip>
                    <a:stretch>
                      <a:fillRect/>
                    </a:stretch>
                  </pic:blipFill>
                  <pic:spPr>
                    <a:xfrm>
                      <a:off x="0" y="0"/>
                      <a:ext cx="3960000" cy="3076841"/>
                    </a:xfrm>
                    <a:prstGeom prst="rect">
                      <a:avLst/>
                    </a:prstGeom>
                  </pic:spPr>
                </pic:pic>
              </a:graphicData>
            </a:graphic>
          </wp:inline>
        </w:drawing>
      </w:r>
    </w:p>
    <w:p w:rsidR="00E90236" w:rsidRPr="005651B3" w:rsidRDefault="00E90236" w:rsidP="00E90236">
      <w:pPr>
        <w:pStyle w:val="Caption"/>
        <w:spacing w:after="0"/>
        <w:jc w:val="both"/>
      </w:pPr>
      <w:r w:rsidRPr="005651B3">
        <w:t xml:space="preserve">Figure </w:t>
      </w:r>
      <w:r w:rsidRPr="005651B3">
        <w:fldChar w:fldCharType="begin"/>
      </w:r>
      <w:r w:rsidRPr="005651B3">
        <w:instrText xml:space="preserve"> SEQ Figure \* ARABIC </w:instrText>
      </w:r>
      <w:r w:rsidRPr="005651B3">
        <w:fldChar w:fldCharType="separate"/>
      </w:r>
      <w:r w:rsidR="001838A2">
        <w:rPr>
          <w:noProof/>
        </w:rPr>
        <w:t>1</w:t>
      </w:r>
      <w:r w:rsidRPr="005651B3">
        <w:fldChar w:fldCharType="end"/>
      </w:r>
      <w:r w:rsidRPr="005651B3">
        <w:t xml:space="preserve">: Photographs of Leslie's cube. The colour photographs are taken using an infrared camera; the black and white photographs underneath are taken with an ordinary camera. All faces of the cube are at the same temperature of about 55 °C. The face of the cube that has been painted has a large emissivity, which is indicated by the reddish colour in the infrared photograph. The polished face of the aluminium cube has a low emissivity indicated by the blue colour, and the reflected image of the warm hand is clear (Pieter Kuiper, </w:t>
      </w:r>
      <w:hyperlink r:id="rId9" w:history="1">
        <w:r w:rsidRPr="005651B3">
          <w:rPr>
            <w:rStyle w:val="Hyperlink"/>
          </w:rPr>
          <w:t>https://commons.wikimedia.org/wiki/</w:t>
        </w:r>
        <w:r w:rsidRPr="005651B3">
          <w:rPr>
            <w:rStyle w:val="Hyperlink"/>
          </w:rPr>
          <w:br/>
          <w:t>File:LesliesCube.png</w:t>
        </w:r>
      </w:hyperlink>
      <w:r w:rsidRPr="005651B3">
        <w:t>, public domain).</w:t>
      </w:r>
    </w:p>
    <w:p w:rsidR="00E90236" w:rsidRPr="005651B3" w:rsidRDefault="00E90236" w:rsidP="00E90236">
      <w:pPr>
        <w:pStyle w:val="Heading1"/>
      </w:pPr>
      <w:r w:rsidRPr="005651B3">
        <w:t>Radiation balance</w:t>
      </w:r>
    </w:p>
    <w:p w:rsidR="00E90236" w:rsidRPr="005651B3" w:rsidRDefault="00E90236" w:rsidP="00042DDA">
      <w:r w:rsidRPr="005651B3">
        <w:t>A body that absorbs energy in form of radiation warms up as long as the energy emitted is as high as the energy that is absorbed. This means that body is in thermal equilibrium. This scenario can applied to the Earth that receives electromagnetic radiation of the Sun with a flux density (solar constant) of:</w:t>
      </w:r>
    </w:p>
    <w:p w:rsidR="00E90236" w:rsidRPr="005651B3" w:rsidRDefault="00031F44" w:rsidP="00042DDA">
      <w:pPr>
        <w:rPr>
          <w:i/>
        </w:rPr>
      </w:pPr>
      <m:oMathPara>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=1367</m:t>
          </m:r>
          <m:f>
            <m:fPr>
              <m:ctrlPr>
                <w:rPr>
                  <w:rFonts w:ascii="Cambria Math" w:hAnsi="Cambria Math"/>
                </w:rPr>
              </m:ctrlPr>
            </m:fPr>
            <m:num>
              <m:r>
                <m:rPr>
                  <m:sty m:val="p"/>
                </m:rPr>
                <w:rPr>
                  <w:rFonts w:ascii="Cambria Math" w:hAnsi="Cambria Math"/>
                </w:rPr>
                <m:t>W</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den>
          </m:f>
        </m:oMath>
      </m:oMathPara>
    </w:p>
    <w:p w:rsidR="00E90236" w:rsidRPr="005651B3" w:rsidRDefault="00E90236" w:rsidP="00042DDA">
      <w:r w:rsidRPr="005651B3">
        <w:t>If the Earth is in thermal equilibrium, the energy emitted must be as high as the energy absorbed. It is important that only half of the earth is irradiated at the same time. As part of the sunlight hits the surface in an angle not perpendicular, only an area as big as the cross section of the Earth is illuminated.  Thus, the energy absorbed by the Earth is:</w:t>
      </w:r>
    </w:p>
    <w:p w:rsidR="00E90236" w:rsidRPr="005651B3" w:rsidRDefault="00E90236" w:rsidP="00042DDA">
      <m:oMathPara>
        <m:oMath>
          <m:r>
            <w:rPr>
              <w:rFonts w:ascii="Cambria Math" w:hAnsi="Cambria Math"/>
            </w:rPr>
            <m:t>P=</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≈1.74⋅</m:t>
          </m:r>
          <m:sSup>
            <m:sSupPr>
              <m:ctrlPr>
                <w:rPr>
                  <w:rFonts w:ascii="Cambria Math" w:hAnsi="Cambria Math"/>
                  <w:i/>
                </w:rPr>
              </m:ctrlPr>
            </m:sSupPr>
            <m:e>
              <m:r>
                <w:rPr>
                  <w:rFonts w:ascii="Cambria Math" w:hAnsi="Cambria Math"/>
                </w:rPr>
                <m:t>10</m:t>
              </m:r>
            </m:e>
            <m:sup>
              <m:r>
                <w:rPr>
                  <w:rFonts w:ascii="Cambria Math" w:hAnsi="Cambria Math"/>
                </w:rPr>
                <m:t>17</m:t>
              </m:r>
            </m:sup>
          </m:sSup>
          <m:r>
            <w:rPr>
              <w:rFonts w:ascii="Cambria Math" w:hAnsi="Cambria Math"/>
            </w:rPr>
            <m:t xml:space="preserve"> </m:t>
          </m:r>
          <m:r>
            <m:rPr>
              <m:sty m:val="p"/>
            </m:rPr>
            <w:rPr>
              <w:rFonts w:ascii="Cambria Math" w:hAnsi="Cambria Math"/>
            </w:rPr>
            <m:t>W</m:t>
          </m:r>
        </m:oMath>
      </m:oMathPara>
    </w:p>
    <w:p w:rsidR="00E90236" w:rsidRPr="005651B3" w:rsidRDefault="00E90236" w:rsidP="00042DDA">
      <w:r w:rsidRPr="005651B3">
        <w:t>The energy emitted by the Earth can be calculated with Stefan Boltzmann’s law. Here it is important that the complete surface radiates.</w:t>
      </w:r>
    </w:p>
    <w:p w:rsidR="00E90236" w:rsidRPr="005651B3" w:rsidRDefault="00E90236" w:rsidP="00042DDA">
      <m:oMathPara>
        <m:oMathParaPr>
          <m:jc m:val="center"/>
        </m:oMathParaPr>
        <m:oMath>
          <m:r>
            <w:rPr>
              <w:rFonts w:ascii="Cambria Math" w:hAnsi="Cambria Math"/>
            </w:rPr>
            <m:t>P=σ⋅A⋅</m:t>
          </m:r>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rsidR="00E90236" w:rsidRPr="005651B3" w:rsidRDefault="00E90236" w:rsidP="00042DDA">
      <w:r w:rsidRPr="005651B3">
        <w:lastRenderedPageBreak/>
        <w:t>With this, the temperature can be calculated, if the Earth did not have an atmosphere.</w:t>
      </w:r>
    </w:p>
    <w:p w:rsidR="00E90236" w:rsidRPr="005651B3" w:rsidRDefault="00E90236" w:rsidP="00042DDA">
      <w:pPr>
        <w:rPr>
          <w:i/>
        </w:rPr>
      </w:pPr>
      <m:oMathPara>
        <m:oMath>
          <m:r>
            <w:rPr>
              <w:rFonts w:ascii="Cambria Math" w:hAnsi="Cambria Math"/>
            </w:rPr>
            <m:t>T=</m:t>
          </m:r>
          <m:rad>
            <m:radPr>
              <m:ctrlPr>
                <w:rPr>
                  <w:rFonts w:ascii="Cambria Math" w:hAnsi="Cambria Math"/>
                  <w:i/>
                </w:rPr>
              </m:ctrlPr>
            </m:radPr>
            <m:deg>
              <m:r>
                <w:rPr>
                  <w:rFonts w:ascii="Cambria Math" w:hAnsi="Cambria Math"/>
                </w:rPr>
                <m:t>4</m:t>
              </m:r>
            </m:deg>
            <m:e>
              <m:f>
                <m:fPr>
                  <m:ctrlPr>
                    <w:rPr>
                      <w:rFonts w:ascii="Cambria Math" w:hAnsi="Cambria Math"/>
                      <w:i/>
                    </w:rPr>
                  </m:ctrlPr>
                </m:fPr>
                <m:num>
                  <m:r>
                    <w:rPr>
                      <w:rFonts w:ascii="Cambria Math" w:hAnsi="Cambria Math"/>
                    </w:rPr>
                    <m:t>P</m:t>
                  </m:r>
                </m:num>
                <m:den>
                  <m:r>
                    <w:rPr>
                      <w:rFonts w:ascii="Cambria Math" w:hAnsi="Cambria Math"/>
                    </w:rPr>
                    <m:t>σ⋅A</m:t>
                  </m:r>
                </m:den>
              </m:f>
            </m:e>
          </m:rad>
          <m:r>
            <w:rPr>
              <w:rFonts w:ascii="Cambria Math" w:hAnsi="Cambria Math"/>
            </w:rPr>
            <m:t>=</m:t>
          </m:r>
          <m:rad>
            <m:radPr>
              <m:ctrlPr>
                <w:rPr>
                  <w:rFonts w:ascii="Cambria Math" w:hAnsi="Cambria Math"/>
                  <w:i/>
                </w:rPr>
              </m:ctrlPr>
            </m:radPr>
            <m:deg>
              <m:r>
                <w:rPr>
                  <w:rFonts w:ascii="Cambria Math" w:hAnsi="Cambria Math"/>
                </w:rPr>
                <m:t>4</m:t>
              </m:r>
            </m:deg>
            <m:e>
              <m:f>
                <m:fPr>
                  <m:ctrlPr>
                    <w:rPr>
                      <w:rFonts w:ascii="Cambria Math" w:hAnsi="Cambria Math"/>
                      <w:i/>
                    </w:rPr>
                  </m:ctrlPr>
                </m:fPr>
                <m:num>
                  <m:r>
                    <w:rPr>
                      <w:rFonts w:ascii="Cambria Math" w:hAnsi="Cambria Math"/>
                    </w:rPr>
                    <m:t>P</m:t>
                  </m:r>
                </m:num>
                <m:den>
                  <m:r>
                    <w:rPr>
                      <w:rFonts w:ascii="Cambria Math" w:hAnsi="Cambria Math"/>
                    </w:rPr>
                    <m:t>σ⋅4⋅π⋅</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den>
              </m:f>
            </m:e>
          </m:rad>
          <m:r>
            <w:rPr>
              <w:rFonts w:ascii="Cambria Math" w:hAnsi="Cambria Math"/>
            </w:rPr>
            <m:t xml:space="preserve">≈279 </m:t>
          </m:r>
          <m:r>
            <m:rPr>
              <m:sty m:val="p"/>
            </m:rPr>
            <w:rPr>
              <w:rFonts w:ascii="Cambria Math" w:hAnsi="Cambria Math"/>
            </w:rPr>
            <m:t>K</m:t>
          </m:r>
        </m:oMath>
      </m:oMathPara>
    </w:p>
    <w:p w:rsidR="00E90236" w:rsidRPr="005651B3" w:rsidRDefault="00E90236" w:rsidP="00E90236">
      <w:pPr>
        <w:pStyle w:val="Heading1"/>
      </w:pPr>
      <w:r>
        <w:t xml:space="preserve">A </w:t>
      </w:r>
      <w:r w:rsidRPr="005651B3">
        <w:t>model for circumstellar habitable zone</w:t>
      </w:r>
    </w:p>
    <w:p w:rsidR="00E90236" w:rsidRPr="005651B3" w:rsidRDefault="00E90236" w:rsidP="00042DDA">
      <w:r w:rsidRPr="005651B3">
        <w:t xml:space="preserve">In the following, a simple model for characterising the circumstellar habitable zone has to be found. It is purely based on the assumption of thermal equilibrium. The total radiative power emitted by the Sun (luminosity) is derived from the solar constant, the surface of a sphere and the distance between the Sun and the Earth. Since the sun radiates in all directions </w:t>
      </w:r>
      <w:proofErr w:type="spellStart"/>
      <w:r w:rsidRPr="005651B3">
        <w:t>isotropically</w:t>
      </w:r>
      <w:proofErr w:type="spellEnd"/>
      <w:r w:rsidRPr="005651B3">
        <w:t>, we can assume that the solar constant is valid for any point on such a sphere. We find:</w:t>
      </w:r>
    </w:p>
    <w:p w:rsidR="00E90236" w:rsidRPr="005651B3" w:rsidRDefault="00E90236" w:rsidP="00042DDA">
      <w:pPr>
        <w:rPr>
          <w:i/>
        </w:rPr>
      </w:pPr>
      <m:oMathPara>
        <m:oMathParaPr>
          <m:jc m:val="center"/>
        </m:oMathParaP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⋅4π</m:t>
          </m:r>
          <m:sSubSup>
            <m:sSubSupPr>
              <m:ctrlPr>
                <w:rPr>
                  <w:rFonts w:ascii="Cambria Math" w:hAnsi="Cambria Math"/>
                  <w:i/>
                </w:rPr>
              </m:ctrlPr>
            </m:sSubSupPr>
            <m:e>
              <m:r>
                <w:rPr>
                  <w:rFonts w:ascii="Cambria Math" w:hAnsi="Cambria Math"/>
                </w:rPr>
                <m:t>r</m:t>
              </m:r>
            </m:e>
            <m:sub>
              <m:r>
                <w:rPr>
                  <w:rFonts w:ascii="Cambria Math" w:hAnsi="Cambria Math"/>
                </w:rPr>
                <m:t>se</m:t>
              </m:r>
            </m:sub>
            <m:sup>
              <m:r>
                <w:rPr>
                  <w:rFonts w:ascii="Cambria Math" w:hAnsi="Cambria Math"/>
                </w:rPr>
                <m:t>2</m:t>
              </m:r>
            </m:sup>
          </m:sSubSup>
          <m:r>
            <w:rPr>
              <w:rFonts w:ascii="Cambria Math" w:hAnsi="Cambria Math"/>
            </w:rPr>
            <m:t>≈3,845⋅</m:t>
          </m:r>
          <m:sSup>
            <m:sSupPr>
              <m:ctrlPr>
                <w:rPr>
                  <w:rFonts w:ascii="Cambria Math" w:hAnsi="Cambria Math"/>
                  <w:i/>
                </w:rPr>
              </m:ctrlPr>
            </m:sSupPr>
            <m:e>
              <m:r>
                <w:rPr>
                  <w:rFonts w:ascii="Cambria Math" w:hAnsi="Cambria Math"/>
                </w:rPr>
                <m:t>10</m:t>
              </m:r>
            </m:e>
            <m:sup>
              <m:r>
                <w:rPr>
                  <w:rFonts w:ascii="Cambria Math" w:hAnsi="Cambria Math"/>
                </w:rPr>
                <m:t>26</m:t>
              </m:r>
            </m:sup>
          </m:sSup>
          <m:r>
            <w:rPr>
              <w:rFonts w:ascii="Cambria Math" w:hAnsi="Cambria Math"/>
            </w:rPr>
            <m:t xml:space="preserve"> </m:t>
          </m:r>
          <m:r>
            <m:rPr>
              <m:sty m:val="p"/>
            </m:rPr>
            <w:rPr>
              <w:rFonts w:ascii="Cambria Math" w:hAnsi="Cambria Math"/>
            </w:rPr>
            <m:t>W</m:t>
          </m:r>
        </m:oMath>
      </m:oMathPara>
    </w:p>
    <w:p w:rsidR="00E90236" w:rsidRPr="005651B3" w:rsidRDefault="00E90236" w:rsidP="00042DDA">
      <w:r w:rsidRPr="005651B3">
        <w:t xml:space="preserve">The solar constant for any given distance  </w:t>
      </w:r>
      <m:oMath>
        <m:r>
          <w:rPr>
            <w:rFonts w:ascii="Cambria Math" w:hAnsi="Cambria Math"/>
          </w:rPr>
          <m:t>r</m:t>
        </m:r>
      </m:oMath>
      <w:r w:rsidRPr="005651B3">
        <w:t xml:space="preserve"> is:</w:t>
      </w:r>
    </w:p>
    <w:p w:rsidR="00E90236" w:rsidRPr="005651B3" w:rsidRDefault="00031F44" w:rsidP="00042DDA">
      <m:oMathPara>
        <m:oMath>
          <m:sSub>
            <m:sSubPr>
              <m:ctrlPr>
                <w:rPr>
                  <w:rFonts w:ascii="Cambria Math" w:hAnsi="Cambria Math"/>
                  <w:i/>
                </w:rPr>
              </m:ctrlPr>
            </m:sSubPr>
            <m:e>
              <m:r>
                <w:rPr>
                  <w:rFonts w:ascii="Cambria Math" w:hAnsi="Cambria Math"/>
                </w:rPr>
                <m:t>E</m:t>
              </m:r>
            </m:e>
            <m:sub>
              <m:r>
                <w:rPr>
                  <w:rFonts w:ascii="Cambria Math" w:hAnsi="Cambria Math"/>
                </w:rPr>
                <m:t>0</m:t>
              </m:r>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se</m:t>
                  </m:r>
                </m:sub>
                <m:sup>
                  <m:r>
                    <w:rPr>
                      <w:rFonts w:ascii="Cambria Math" w:hAnsi="Cambria Math"/>
                    </w:rPr>
                    <m:t>2</m:t>
                  </m:r>
                </m:sup>
              </m:sSubSup>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E90236" w:rsidRPr="005651B3" w:rsidRDefault="00E90236" w:rsidP="00042DDA">
      <w:r w:rsidRPr="005651B3">
        <w:t xml:space="preserve">This demonstrates that – as expected – the received flux density of a constant radiation source depends on the inverse square of the distance. Following the applied logic of the thermal equilibrium the effective temperature of a planet with the radius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5651B3">
        <w:t xml:space="preserve"> results to:</w:t>
      </w:r>
    </w:p>
    <w:p w:rsidR="00E90236" w:rsidRPr="005651B3" w:rsidRDefault="00031F44" w:rsidP="00042DDA">
      <m:oMathPara>
        <m:oMath>
          <m:sSub>
            <m:sSubPr>
              <m:ctrlPr>
                <w:rPr>
                  <w:rFonts w:ascii="Cambria Math" w:hAnsi="Cambria Math"/>
                  <w:i/>
                </w:rPr>
              </m:ctrlPr>
            </m:sSubPr>
            <m:e>
              <m:r>
                <w:rPr>
                  <w:rFonts w:ascii="Cambria Math" w:hAnsi="Cambria Math"/>
                </w:rPr>
                <m:t>E</m:t>
              </m:r>
            </m:e>
            <m:sub>
              <m:r>
                <w:rPr>
                  <w:rFonts w:ascii="Cambria Math" w:hAnsi="Cambria Math"/>
                </w:rPr>
                <m:t>0</m:t>
              </m:r>
            </m:sub>
          </m:sSub>
          <m:d>
            <m:dPr>
              <m:ctrlPr>
                <w:rPr>
                  <w:rFonts w:ascii="Cambria Math" w:hAnsi="Cambria Math"/>
                  <w:i/>
                </w:rPr>
              </m:ctrlPr>
            </m:dPr>
            <m:e>
              <m:r>
                <w:rPr>
                  <w:rFonts w:ascii="Cambria Math" w:hAnsi="Cambria Math"/>
                </w:rPr>
                <m:t>r</m:t>
              </m:r>
            </m:e>
          </m:d>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2</m:t>
              </m:r>
            </m:sup>
          </m:sSubSup>
          <m:r>
            <w:rPr>
              <w:rFonts w:ascii="Cambria Math" w:hAnsi="Cambria Math"/>
            </w:rPr>
            <m:t>=σ⋅A⋅</m:t>
          </m:r>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rsidR="00E90236" w:rsidRPr="005651B3" w:rsidRDefault="00031F44" w:rsidP="00042DDA">
      <m:oMathPara>
        <m:oMath>
          <m:sSub>
            <m:sSubPr>
              <m:ctrlPr>
                <w:rPr>
                  <w:rFonts w:ascii="Cambria Math" w:hAnsi="Cambria Math"/>
                  <w:i/>
                </w:rPr>
              </m:ctrlPr>
            </m:sSubPr>
            <m:e>
              <m:r>
                <w:rPr>
                  <w:rFonts w:ascii="Cambria Math" w:hAnsi="Cambria Math"/>
                </w:rPr>
                <m:t>E</m:t>
              </m:r>
            </m:e>
            <m:sub>
              <m:r>
                <w:rPr>
                  <w:rFonts w:ascii="Cambria Math" w:hAnsi="Cambria Math"/>
                </w:rPr>
                <m:t>0</m:t>
              </m:r>
            </m:sub>
          </m:sSub>
          <m:d>
            <m:dPr>
              <m:ctrlPr>
                <w:rPr>
                  <w:rFonts w:ascii="Cambria Math" w:hAnsi="Cambria Math"/>
                  <w:i/>
                </w:rPr>
              </m:ctrlPr>
            </m:dPr>
            <m:e>
              <m:r>
                <w:rPr>
                  <w:rFonts w:ascii="Cambria Math" w:hAnsi="Cambria Math"/>
                </w:rPr>
                <m:t>r</m:t>
              </m:r>
            </m:e>
          </m:d>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2</m:t>
              </m:r>
            </m:sup>
          </m:sSubSup>
          <m:r>
            <w:rPr>
              <w:rFonts w:ascii="Cambria Math" w:hAnsi="Cambria Math"/>
            </w:rPr>
            <m:t>=σ⋅4⋅π⋅</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rsidR="00E90236" w:rsidRPr="005651B3" w:rsidRDefault="00031F44" w:rsidP="00042DDA">
      <m:oMathPara>
        <m:oMath>
          <m:sSup>
            <m:sSupPr>
              <m:ctrlPr>
                <w:rPr>
                  <w:rFonts w:ascii="Cambria Math" w:hAnsi="Cambria Math"/>
                  <w:i/>
                </w:rPr>
              </m:ctrlPr>
            </m:sSupPr>
            <m:e>
              <m:r>
                <w:rPr>
                  <w:rFonts w:ascii="Cambria Math" w:hAnsi="Cambria Math"/>
                </w:rPr>
                <m:t>T</m:t>
              </m:r>
            </m:e>
            <m:sup>
              <m:r>
                <w:rPr>
                  <w:rFonts w:ascii="Cambria Math" w:hAnsi="Cambria Math"/>
                </w:rPr>
                <m:t>4</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0</m:t>
                  </m:r>
                </m:sub>
              </m:sSub>
              <m:d>
                <m:dPr>
                  <m:ctrlPr>
                    <w:rPr>
                      <w:rFonts w:ascii="Cambria Math" w:hAnsi="Cambria Math"/>
                      <w:i/>
                    </w:rPr>
                  </m:ctrlPr>
                </m:dPr>
                <m:e>
                  <m:r>
                    <w:rPr>
                      <w:rFonts w:ascii="Cambria Math" w:hAnsi="Cambria Math"/>
                    </w:rPr>
                    <m:t>r</m:t>
                  </m:r>
                </m:e>
              </m:d>
            </m:num>
            <m:den>
              <m:r>
                <w:rPr>
                  <w:rFonts w:ascii="Cambria Math" w:hAnsi="Cambria Math"/>
                </w:rPr>
                <m:t>4⋅σ</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se</m:t>
                      </m:r>
                    </m:sub>
                    <m:sup>
                      <m:r>
                        <w:rPr>
                          <w:rFonts w:ascii="Cambria Math" w:hAnsi="Cambria Math"/>
                        </w:rPr>
                        <m:t>2</m:t>
                      </m:r>
                    </m:sup>
                  </m:sSubSup>
                </m:num>
                <m:den>
                  <m:sSup>
                    <m:sSupPr>
                      <m:ctrlPr>
                        <w:rPr>
                          <w:rFonts w:ascii="Cambria Math" w:hAnsi="Cambria Math"/>
                          <w:i/>
                        </w:rPr>
                      </m:ctrlPr>
                    </m:sSupPr>
                    <m:e>
                      <m:r>
                        <w:rPr>
                          <w:rFonts w:ascii="Cambria Math" w:hAnsi="Cambria Math"/>
                        </w:rPr>
                        <m:t>r</m:t>
                      </m:r>
                    </m:e>
                    <m:sup>
                      <m:r>
                        <w:rPr>
                          <w:rFonts w:ascii="Cambria Math" w:hAnsi="Cambria Math"/>
                        </w:rPr>
                        <m:t>2</m:t>
                      </m:r>
                    </m:sup>
                  </m:sSup>
                </m:den>
              </m:f>
            </m:num>
            <m:den>
              <m:r>
                <w:rPr>
                  <w:rFonts w:ascii="Cambria Math" w:hAnsi="Cambria Math"/>
                </w:rPr>
                <m:t>4⋅σ</m:t>
              </m:r>
            </m:den>
          </m:f>
        </m:oMath>
      </m:oMathPara>
    </w:p>
    <w:p w:rsidR="00E90236" w:rsidRPr="005651B3" w:rsidRDefault="00E90236" w:rsidP="00042DDA">
      <m:oMathPara>
        <m:oMath>
          <m:r>
            <w:rPr>
              <w:rFonts w:ascii="Cambria Math" w:hAnsi="Cambria Math"/>
            </w:rPr>
            <m:t>T=</m:t>
          </m:r>
          <m:rad>
            <m:radPr>
              <m:ctrlPr>
                <w:rPr>
                  <w:rFonts w:ascii="Cambria Math" w:hAnsi="Cambria Math"/>
                  <w:i/>
                </w:rPr>
              </m:ctrlPr>
            </m:radPr>
            <m:deg>
              <m:r>
                <w:rPr>
                  <w:rFonts w:ascii="Cambria Math" w:hAnsi="Cambria Math"/>
                </w:rPr>
                <m:t>4</m:t>
              </m:r>
            </m:deg>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se</m:t>
                      </m:r>
                    </m:sub>
                    <m:sup>
                      <m:r>
                        <w:rPr>
                          <w:rFonts w:ascii="Cambria Math" w:hAnsi="Cambria Math"/>
                        </w:rPr>
                        <m:t>2</m:t>
                      </m:r>
                    </m:sup>
                  </m:sSubSup>
                </m:num>
                <m:den>
                  <m:r>
                    <w:rPr>
                      <w:rFonts w:ascii="Cambria Math" w:hAnsi="Cambria Math"/>
                    </w:rPr>
                    <m:t>4⋅σ⋅</m:t>
                  </m:r>
                  <m:sSup>
                    <m:sSupPr>
                      <m:ctrlPr>
                        <w:rPr>
                          <w:rFonts w:ascii="Cambria Math" w:hAnsi="Cambria Math"/>
                          <w:i/>
                        </w:rPr>
                      </m:ctrlPr>
                    </m:sSupPr>
                    <m:e>
                      <m:r>
                        <w:rPr>
                          <w:rFonts w:ascii="Cambria Math" w:hAnsi="Cambria Math"/>
                        </w:rPr>
                        <m:t>r</m:t>
                      </m:r>
                    </m:e>
                    <m:sup>
                      <m:r>
                        <w:rPr>
                          <w:rFonts w:ascii="Cambria Math" w:hAnsi="Cambria Math"/>
                        </w:rPr>
                        <m:t>2</m:t>
                      </m:r>
                    </m:sup>
                  </m:sSup>
                </m:den>
              </m:f>
            </m:e>
          </m:rad>
          <m:r>
            <w:rPr>
              <w:rFonts w:ascii="Cambria Math" w:hAnsi="Cambria Math"/>
            </w:rPr>
            <m:t>=α⋅</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r</m:t>
                  </m:r>
                </m:e>
              </m:rad>
            </m:den>
          </m:f>
        </m:oMath>
      </m:oMathPara>
    </w:p>
    <w:p w:rsidR="00E90236" w:rsidRPr="005651B3" w:rsidRDefault="00E90236" w:rsidP="00042DDA">
      <w:r w:rsidRPr="005651B3">
        <w:t>With the constant</w:t>
      </w:r>
    </w:p>
    <w:p w:rsidR="00E90236" w:rsidRPr="005651B3" w:rsidRDefault="00E90236" w:rsidP="00042DDA">
      <m:oMathPara>
        <m:oMath>
          <m:r>
            <w:rPr>
              <w:rFonts w:ascii="Cambria Math" w:hAnsi="Cambria Math"/>
            </w:rPr>
            <m:t>α=</m:t>
          </m:r>
          <m:rad>
            <m:radPr>
              <m:ctrlPr>
                <w:rPr>
                  <w:rFonts w:ascii="Cambria Math" w:hAnsi="Cambria Math"/>
                  <w:i/>
                </w:rPr>
              </m:ctrlPr>
            </m:radPr>
            <m:deg>
              <m:r>
                <w:rPr>
                  <w:rFonts w:ascii="Cambria Math" w:hAnsi="Cambria Math"/>
                </w:rPr>
                <m:t>4</m:t>
              </m:r>
            </m:deg>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se</m:t>
                      </m:r>
                    </m:sub>
                    <m:sup>
                      <m:r>
                        <w:rPr>
                          <w:rFonts w:ascii="Cambria Math" w:hAnsi="Cambria Math"/>
                        </w:rPr>
                        <m:t>2</m:t>
                      </m:r>
                    </m:sup>
                  </m:sSubSup>
                </m:num>
                <m:den>
                  <m:r>
                    <w:rPr>
                      <w:rFonts w:ascii="Cambria Math" w:hAnsi="Cambria Math"/>
                    </w:rPr>
                    <m:t>4⋅σ</m:t>
                  </m:r>
                </m:den>
              </m:f>
            </m:e>
          </m:rad>
        </m:oMath>
      </m:oMathPara>
    </w:p>
    <w:p w:rsidR="00E90236" w:rsidRPr="005651B3" w:rsidRDefault="00E90236" w:rsidP="00042DDA">
      <w:r w:rsidRPr="005651B3">
        <w:t xml:space="preserve">which for the Sun </w:t>
      </w:r>
      <w:proofErr w:type="gramStart"/>
      <w:r w:rsidRPr="005651B3">
        <w:t>yields:</w:t>
      </w:r>
      <w:proofErr w:type="gramEnd"/>
    </w:p>
    <w:p w:rsidR="00E90236" w:rsidRPr="005651B3" w:rsidRDefault="00E90236" w:rsidP="00042DDA">
      <m:oMathPara>
        <m:oMath>
          <m:r>
            <w:rPr>
              <w:rFonts w:ascii="Cambria Math" w:hAnsi="Cambria Math"/>
            </w:rPr>
            <m:t>α=1.08∙</m:t>
          </m:r>
          <m:sSup>
            <m:sSupPr>
              <m:ctrlPr>
                <w:rPr>
                  <w:rFonts w:ascii="Cambria Math" w:hAnsi="Cambria Math"/>
                  <w:i/>
                </w:rPr>
              </m:ctrlPr>
            </m:sSupPr>
            <m:e>
              <m:r>
                <w:rPr>
                  <w:rFonts w:ascii="Cambria Math" w:hAnsi="Cambria Math"/>
                </w:rPr>
                <m:t>10</m:t>
              </m:r>
            </m:e>
            <m:sup>
              <m:r>
                <w:rPr>
                  <w:rFonts w:ascii="Cambria Math" w:hAnsi="Cambria Math"/>
                </w:rPr>
                <m:t>8</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m</m:t>
                  </m:r>
                </m:e>
                <m:sup>
                  <m:r>
                    <w:rPr>
                      <w:rFonts w:ascii="Cambria Math" w:hAnsi="Cambria Math"/>
                    </w:rPr>
                    <m:t>0.5</m:t>
                  </m:r>
                </m:sup>
              </m:sSup>
            </m:num>
            <m:den>
              <m:r>
                <m:rPr>
                  <m:nor/>
                </m:rPr>
                <w:rPr>
                  <w:rFonts w:ascii="Cambria Math" w:hAnsi="Cambria Math"/>
                </w:rPr>
                <m:t>K</m:t>
              </m:r>
            </m:den>
          </m:f>
          <m:r>
            <w:rPr>
              <w:rFonts w:ascii="Cambria Math" w:hAnsi="Cambria Math"/>
            </w:rPr>
            <m:t>=278.58</m:t>
          </m:r>
          <m:f>
            <m:fPr>
              <m:ctrlPr>
                <w:rPr>
                  <w:rFonts w:ascii="Cambria Math" w:hAnsi="Cambria Math"/>
                  <w:i/>
                </w:rPr>
              </m:ctrlPr>
            </m:fPr>
            <m:num>
              <m:sSup>
                <m:sSupPr>
                  <m:ctrlPr>
                    <w:rPr>
                      <w:rFonts w:ascii="Cambria Math" w:hAnsi="Cambria Math"/>
                      <w:i/>
                    </w:rPr>
                  </m:ctrlPr>
                </m:sSupPr>
                <m:e>
                  <m:r>
                    <m:rPr>
                      <m:nor/>
                    </m:rPr>
                    <w:rPr>
                      <w:rFonts w:ascii="Cambria Math" w:hAnsi="Cambria Math"/>
                    </w:rPr>
                    <m:t>AU</m:t>
                  </m:r>
                </m:e>
                <m:sup>
                  <m:r>
                    <w:rPr>
                      <w:rFonts w:ascii="Cambria Math" w:hAnsi="Cambria Math"/>
                    </w:rPr>
                    <m:t>0.5</m:t>
                  </m:r>
                </m:sup>
              </m:sSup>
            </m:num>
            <m:den>
              <m:r>
                <m:rPr>
                  <m:nor/>
                </m:rPr>
                <w:rPr>
                  <w:rFonts w:ascii="Cambria Math" w:hAnsi="Cambria Math"/>
                </w:rPr>
                <m:t>K</m:t>
              </m:r>
            </m:den>
          </m:f>
        </m:oMath>
      </m:oMathPara>
    </w:p>
    <w:p w:rsidR="007A719E" w:rsidRDefault="00E90236" w:rsidP="00042DDA">
      <w:pPr>
        <w:rPr>
          <w:rFonts w:cs="MS Shell Dlg 2"/>
          <w:b/>
          <w:sz w:val="28"/>
          <w:szCs w:val="28"/>
        </w:rPr>
      </w:pPr>
      <w:r w:rsidRPr="005651B3">
        <w:t>By selecting realistic limitations for the average temperature of a planet, the limits for a circumstellar habitable zone can be determined.</w:t>
      </w:r>
    </w:p>
    <w:sectPr w:rsidR="007A719E" w:rsidSect="00370D5C">
      <w:headerReference w:type="even" r:id="rId10"/>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F44" w:rsidRDefault="00031F44" w:rsidP="009C1F72">
      <w:pPr>
        <w:spacing w:after="0" w:line="240" w:lineRule="auto"/>
      </w:pPr>
      <w:r>
        <w:separator/>
      </w:r>
    </w:p>
  </w:endnote>
  <w:endnote w:type="continuationSeparator" w:id="0">
    <w:p w:rsidR="00031F44" w:rsidRDefault="00031F44"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52DA675-3DCC-4D9F-BA49-2994ACA54A9A}"/>
    <w:embedBold r:id="rId2" w:fontKey="{F7DE0B54-E65D-4FF2-BA6B-882256E5D476}"/>
    <w:embedItalic r:id="rId3" w:fontKey="{73F6DA0F-08D9-4F1A-92C1-DCDB012E4A79}"/>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4" w:fontKey="{471B73C5-F4E2-450B-A846-75AC1240BE24}"/>
  </w:font>
  <w:font w:name="Cambria Math">
    <w:panose1 w:val="02040503050406030204"/>
    <w:charset w:val="00"/>
    <w:family w:val="roman"/>
    <w:pitch w:val="variable"/>
    <w:sig w:usb0="E00006FF" w:usb1="420024FF" w:usb2="02000000" w:usb3="00000000" w:csb0="0000019F" w:csb1="00000000"/>
    <w:embedRegular r:id="rId5" w:fontKey="{50F320FD-0887-4038-8AAB-C0A28BF7B9B4}"/>
    <w:embedItalic r:id="rId6" w:fontKey="{4139129A-C44B-42DD-8EEC-5C2A07F8C952}"/>
  </w:font>
  <w:font w:name="MS Shell Dlg 2">
    <w:panose1 w:val="020B0604030504040204"/>
    <w:charset w:val="00"/>
    <w:family w:val="swiss"/>
    <w:pitch w:val="variable"/>
    <w:sig w:usb0="E1002EFF" w:usb1="C000605B" w:usb2="00000029" w:usb3="00000000" w:csb0="000101FF" w:csb1="00000000"/>
    <w:embedRegular r:id="rId7" w:fontKey="{DC6E41E4-54B8-4C0B-9E17-C3EB67C19976}"/>
  </w:font>
  <w:font w:name="Cambria">
    <w:panose1 w:val="02040503050406030204"/>
    <w:charset w:val="00"/>
    <w:family w:val="roman"/>
    <w:pitch w:val="variable"/>
    <w:sig w:usb0="E00006FF" w:usb1="400004FF" w:usb2="00000000" w:usb3="00000000" w:csb0="0000019F" w:csb1="00000000"/>
    <w:embedRegular r:id="rId8" w:fontKey="{23A4793D-1020-4E84-B867-C0003E0FD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Default="00370D5C">
    <w:pPr>
      <w:pStyle w:val="Footer"/>
      <w:rPr>
        <w:sz w:val="18"/>
        <w:szCs w:val="18"/>
      </w:rPr>
    </w:pPr>
    <w:r w:rsidRPr="00956005">
      <w:rPr>
        <w:sz w:val="18"/>
        <w:szCs w:val="18"/>
      </w:rPr>
      <w:fldChar w:fldCharType="begin"/>
    </w:r>
    <w:r w:rsidRPr="00956005">
      <w:rPr>
        <w:sz w:val="18"/>
        <w:szCs w:val="18"/>
      </w:rPr>
      <w:instrText xml:space="preserve"> PAGE   \* MERGEFORMAT </w:instrText>
    </w:r>
    <w:r w:rsidRPr="00956005">
      <w:rPr>
        <w:sz w:val="18"/>
        <w:szCs w:val="18"/>
      </w:rPr>
      <w:fldChar w:fldCharType="separate"/>
    </w:r>
    <w:r w:rsidR="004653EB">
      <w:rPr>
        <w:noProof/>
        <w:sz w:val="18"/>
        <w:szCs w:val="18"/>
      </w:rPr>
      <w:t>2</w:t>
    </w:r>
    <w:r w:rsidRPr="00956005">
      <w:rPr>
        <w:noProof/>
        <w:sz w:val="18"/>
        <w:szCs w:val="18"/>
      </w:rPr>
      <w:fldChar w:fldCharType="end"/>
    </w:r>
    <w:r>
      <w:rPr>
        <w:sz w:val="18"/>
        <w:szCs w:val="18"/>
      </w:rPr>
      <w:tab/>
    </w:r>
    <w:r>
      <w:rPr>
        <w:sz w:val="18"/>
        <w:szCs w:val="18"/>
      </w:rPr>
      <w:tab/>
    </w:r>
    <w:r w:rsidR="00697D94">
      <w:rPr>
        <w:sz w:val="18"/>
        <w:szCs w:val="18"/>
      </w:rPr>
      <w:t>Supplement: the Engine of Life</w:t>
    </w:r>
  </w:p>
  <w:p w:rsidR="00370D5C" w:rsidRDefault="00370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Pr="00956005" w:rsidRDefault="00E90236" w:rsidP="00370D5C">
    <w:pPr>
      <w:pStyle w:val="NoSpacing"/>
      <w:tabs>
        <w:tab w:val="right" w:pos="9072"/>
      </w:tabs>
      <w:rPr>
        <w:sz w:val="18"/>
        <w:szCs w:val="18"/>
      </w:rPr>
    </w:pPr>
    <w:r>
      <w:rPr>
        <w:sz w:val="18"/>
        <w:szCs w:val="18"/>
      </w:rPr>
      <w:t>Supplement: The Engine of Life</w:t>
    </w:r>
    <w:r w:rsidR="00370D5C">
      <w:rPr>
        <w:sz w:val="18"/>
        <w:szCs w:val="18"/>
      </w:rPr>
      <w:tab/>
    </w:r>
    <w:r w:rsidR="00370D5C" w:rsidRPr="00956005">
      <w:rPr>
        <w:sz w:val="18"/>
        <w:szCs w:val="18"/>
      </w:rPr>
      <w:fldChar w:fldCharType="begin"/>
    </w:r>
    <w:r w:rsidR="00370D5C" w:rsidRPr="00956005">
      <w:rPr>
        <w:sz w:val="18"/>
        <w:szCs w:val="18"/>
      </w:rPr>
      <w:instrText xml:space="preserve"> PAGE   \* MERGEFORMAT </w:instrText>
    </w:r>
    <w:r w:rsidR="00370D5C" w:rsidRPr="00956005">
      <w:rPr>
        <w:sz w:val="18"/>
        <w:szCs w:val="18"/>
      </w:rPr>
      <w:fldChar w:fldCharType="separate"/>
    </w:r>
    <w:r w:rsidR="004653EB">
      <w:rPr>
        <w:noProof/>
        <w:sz w:val="18"/>
        <w:szCs w:val="18"/>
      </w:rPr>
      <w:t>3</w:t>
    </w:r>
    <w:r w:rsidR="00370D5C" w:rsidRPr="00956005">
      <w:rPr>
        <w:noProof/>
        <w:sz w:val="18"/>
        <w:szCs w:val="18"/>
      </w:rPr>
      <w:fldChar w:fldCharType="end"/>
    </w:r>
  </w:p>
  <w:p w:rsidR="00370D5C" w:rsidRPr="00370D5C" w:rsidRDefault="00370D5C" w:rsidP="00370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F44" w:rsidRDefault="00031F44" w:rsidP="009C1F72">
      <w:pPr>
        <w:spacing w:after="0" w:line="240" w:lineRule="auto"/>
      </w:pPr>
      <w:r>
        <w:separator/>
      </w:r>
    </w:p>
  </w:footnote>
  <w:footnote w:type="continuationSeparator" w:id="0">
    <w:p w:rsidR="00031F44" w:rsidRDefault="00031F44"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Pr="004B2C42" w:rsidRDefault="004B2C42" w:rsidP="004B2C42">
    <w:pPr>
      <w:pStyle w:val="Header"/>
      <w:tabs>
        <w:tab w:val="clear" w:pos="9026"/>
        <w:tab w:val="left" w:pos="0"/>
        <w:tab w:val="right" w:pos="9072"/>
      </w:tabs>
    </w:pPr>
    <w:r w:rsidRPr="00E8342E">
      <w:rPr>
        <w:noProof/>
        <w:lang w:eastAsia="zh-TW"/>
      </w:rPr>
      <w:drawing>
        <wp:inline distT="0" distB="0" distL="0" distR="0" wp14:anchorId="5DECCD19" wp14:editId="60851AD6">
          <wp:extent cx="3299684" cy="648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eastAsia="zh-TW"/>
      </w:rPr>
      <w:drawing>
        <wp:inline distT="0" distB="0" distL="0" distR="0" wp14:anchorId="6D636D04" wp14:editId="1A5A142A">
          <wp:extent cx="1305854" cy="648000"/>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eastAsia="zh-TW"/>
      </w:rPr>
      <w:drawing>
        <wp:inline distT="0" distB="0" distL="0" distR="0" wp14:anchorId="0CC43D58" wp14:editId="5F720147">
          <wp:extent cx="847937" cy="576000"/>
          <wp:effectExtent l="57150" t="57150" r="66675" b="527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5C" w:rsidRPr="004B2C42" w:rsidRDefault="004B2C42" w:rsidP="004B2C42">
    <w:pPr>
      <w:pStyle w:val="Header"/>
      <w:tabs>
        <w:tab w:val="clear" w:pos="9026"/>
        <w:tab w:val="left" w:pos="0"/>
        <w:tab w:val="right" w:pos="9072"/>
      </w:tabs>
    </w:pPr>
    <w:r w:rsidRPr="00E8342E">
      <w:rPr>
        <w:noProof/>
        <w:lang w:eastAsia="zh-TW"/>
      </w:rPr>
      <w:drawing>
        <wp:inline distT="0" distB="0" distL="0" distR="0" wp14:anchorId="33A7F65B" wp14:editId="4DA2DAAC">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eastAsia="zh-TW"/>
      </w:rPr>
      <w:drawing>
        <wp:inline distT="0" distB="0" distL="0" distR="0" wp14:anchorId="7BABDB9C" wp14:editId="0B14FBCB">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eastAsia="zh-TW"/>
      </w:rPr>
      <w:drawing>
        <wp:inline distT="0" distB="0" distL="0" distR="0" wp14:anchorId="3F0C417C" wp14:editId="5439085D">
          <wp:extent cx="847937" cy="576000"/>
          <wp:effectExtent l="57150" t="57150" r="66675" b="527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53309"/>
    <w:multiLevelType w:val="hybridMultilevel"/>
    <w:tmpl w:val="3BBE4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FFC02A1"/>
    <w:multiLevelType w:val="hybridMultilevel"/>
    <w:tmpl w:val="F3E6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E86D4C"/>
    <w:multiLevelType w:val="hybridMultilevel"/>
    <w:tmpl w:val="8C2E4C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1sbAwMDS3MLC0MDdX0lEKTi0uzszPAykwrAUAZybkDiwAAAA="/>
  </w:docVars>
  <w:rsids>
    <w:rsidRoot w:val="00285F87"/>
    <w:rsid w:val="00031F44"/>
    <w:rsid w:val="00032B33"/>
    <w:rsid w:val="00042DDA"/>
    <w:rsid w:val="000B2E8F"/>
    <w:rsid w:val="000B69B2"/>
    <w:rsid w:val="000D4990"/>
    <w:rsid w:val="000E22AE"/>
    <w:rsid w:val="0010008A"/>
    <w:rsid w:val="00101BF0"/>
    <w:rsid w:val="00120D95"/>
    <w:rsid w:val="0012111E"/>
    <w:rsid w:val="00140531"/>
    <w:rsid w:val="00147489"/>
    <w:rsid w:val="001838A2"/>
    <w:rsid w:val="00194CBB"/>
    <w:rsid w:val="00196242"/>
    <w:rsid w:val="001C02D6"/>
    <w:rsid w:val="001E718C"/>
    <w:rsid w:val="001F3022"/>
    <w:rsid w:val="002014C9"/>
    <w:rsid w:val="002049A2"/>
    <w:rsid w:val="00245F64"/>
    <w:rsid w:val="002465E6"/>
    <w:rsid w:val="0026375A"/>
    <w:rsid w:val="00285F87"/>
    <w:rsid w:val="002A4F45"/>
    <w:rsid w:val="002F30D9"/>
    <w:rsid w:val="00305DF5"/>
    <w:rsid w:val="00310881"/>
    <w:rsid w:val="003231E9"/>
    <w:rsid w:val="003324B1"/>
    <w:rsid w:val="00352F4A"/>
    <w:rsid w:val="00355ABB"/>
    <w:rsid w:val="00355DD3"/>
    <w:rsid w:val="00361232"/>
    <w:rsid w:val="00370D5C"/>
    <w:rsid w:val="00371114"/>
    <w:rsid w:val="003739FA"/>
    <w:rsid w:val="00377ACC"/>
    <w:rsid w:val="00385B8B"/>
    <w:rsid w:val="0039264A"/>
    <w:rsid w:val="0039780B"/>
    <w:rsid w:val="003A4E34"/>
    <w:rsid w:val="003E1C0A"/>
    <w:rsid w:val="003F6F42"/>
    <w:rsid w:val="004007BB"/>
    <w:rsid w:val="0042587B"/>
    <w:rsid w:val="00451337"/>
    <w:rsid w:val="00454C6C"/>
    <w:rsid w:val="004653EB"/>
    <w:rsid w:val="004728A4"/>
    <w:rsid w:val="0047291E"/>
    <w:rsid w:val="004962D3"/>
    <w:rsid w:val="004A6EDF"/>
    <w:rsid w:val="004B2C42"/>
    <w:rsid w:val="004D2260"/>
    <w:rsid w:val="004F6F8C"/>
    <w:rsid w:val="00507CF9"/>
    <w:rsid w:val="0057761B"/>
    <w:rsid w:val="0058214C"/>
    <w:rsid w:val="00586E67"/>
    <w:rsid w:val="00597D51"/>
    <w:rsid w:val="00597F1D"/>
    <w:rsid w:val="005D7907"/>
    <w:rsid w:val="005E003E"/>
    <w:rsid w:val="005F153E"/>
    <w:rsid w:val="005F5BC8"/>
    <w:rsid w:val="00614DCD"/>
    <w:rsid w:val="006462E7"/>
    <w:rsid w:val="00653DF3"/>
    <w:rsid w:val="00667F0C"/>
    <w:rsid w:val="00687EB2"/>
    <w:rsid w:val="00697D94"/>
    <w:rsid w:val="006A45C1"/>
    <w:rsid w:val="006F5F3A"/>
    <w:rsid w:val="006F7EE5"/>
    <w:rsid w:val="00707F80"/>
    <w:rsid w:val="00714F9E"/>
    <w:rsid w:val="00744C47"/>
    <w:rsid w:val="007A2C79"/>
    <w:rsid w:val="007A719E"/>
    <w:rsid w:val="007B181D"/>
    <w:rsid w:val="007C5C63"/>
    <w:rsid w:val="007D47CA"/>
    <w:rsid w:val="00804601"/>
    <w:rsid w:val="00812B61"/>
    <w:rsid w:val="00825BAC"/>
    <w:rsid w:val="00850D81"/>
    <w:rsid w:val="00852DD5"/>
    <w:rsid w:val="00897189"/>
    <w:rsid w:val="008B15BD"/>
    <w:rsid w:val="008B696B"/>
    <w:rsid w:val="008C21E7"/>
    <w:rsid w:val="008D2504"/>
    <w:rsid w:val="008D4A00"/>
    <w:rsid w:val="008E7DEF"/>
    <w:rsid w:val="008F09DC"/>
    <w:rsid w:val="00903194"/>
    <w:rsid w:val="00990D12"/>
    <w:rsid w:val="009949A0"/>
    <w:rsid w:val="009C1F72"/>
    <w:rsid w:val="009D4F81"/>
    <w:rsid w:val="009F15FC"/>
    <w:rsid w:val="00A5716C"/>
    <w:rsid w:val="00A97EEE"/>
    <w:rsid w:val="00AA2AD7"/>
    <w:rsid w:val="00AB0198"/>
    <w:rsid w:val="00AD7A40"/>
    <w:rsid w:val="00AE6D55"/>
    <w:rsid w:val="00AF0AD1"/>
    <w:rsid w:val="00AF1C31"/>
    <w:rsid w:val="00B11FE4"/>
    <w:rsid w:val="00B16A51"/>
    <w:rsid w:val="00B3229A"/>
    <w:rsid w:val="00B557D6"/>
    <w:rsid w:val="00B67E11"/>
    <w:rsid w:val="00B754BF"/>
    <w:rsid w:val="00B969B3"/>
    <w:rsid w:val="00BD2D1C"/>
    <w:rsid w:val="00BD5433"/>
    <w:rsid w:val="00C128A7"/>
    <w:rsid w:val="00C873A3"/>
    <w:rsid w:val="00CA348C"/>
    <w:rsid w:val="00CE3379"/>
    <w:rsid w:val="00CF3AD9"/>
    <w:rsid w:val="00D20260"/>
    <w:rsid w:val="00D30227"/>
    <w:rsid w:val="00D5186B"/>
    <w:rsid w:val="00D57B66"/>
    <w:rsid w:val="00D76D62"/>
    <w:rsid w:val="00DB37E0"/>
    <w:rsid w:val="00DC43A7"/>
    <w:rsid w:val="00DD59BD"/>
    <w:rsid w:val="00E22369"/>
    <w:rsid w:val="00E24884"/>
    <w:rsid w:val="00E6474D"/>
    <w:rsid w:val="00E73643"/>
    <w:rsid w:val="00E85555"/>
    <w:rsid w:val="00E90236"/>
    <w:rsid w:val="00E93BB2"/>
    <w:rsid w:val="00EB35E2"/>
    <w:rsid w:val="00EB5763"/>
    <w:rsid w:val="00EC2BC8"/>
    <w:rsid w:val="00EC4C4B"/>
    <w:rsid w:val="00EE5428"/>
    <w:rsid w:val="00F21D6F"/>
    <w:rsid w:val="00F307BF"/>
    <w:rsid w:val="00F33FD9"/>
    <w:rsid w:val="00F652FA"/>
    <w:rsid w:val="00F658D9"/>
    <w:rsid w:val="00F92F9A"/>
    <w:rsid w:val="00F977B9"/>
    <w:rsid w:val="00FA2D64"/>
    <w:rsid w:val="00FE1241"/>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139B11-DB43-4724-92B5-E6A5CE1E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719E"/>
    <w:rPr>
      <w:rFonts w:eastAsia="Times New Roman" w:cs="Times New Roman"/>
      <w:lang w:val="en-GB"/>
    </w:rPr>
  </w:style>
  <w:style w:type="paragraph" w:styleId="Heading1">
    <w:name w:val="heading 1"/>
    <w:basedOn w:val="Normal"/>
    <w:next w:val="Normal"/>
    <w:link w:val="Heading1Char"/>
    <w:uiPriority w:val="9"/>
    <w:qFormat/>
    <w:rsid w:val="007A719E"/>
    <w:pPr>
      <w:keepNext/>
      <w:keepLines/>
      <w:spacing w:before="480" w:after="0"/>
      <w:outlineLvl w:val="0"/>
    </w:pPr>
    <w:rPr>
      <w:rFonts w:ascii="Calibri" w:eastAsiaTheme="majorEastAsia" w:hAnsi="Calibr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rPr>
      <w:rFonts w:eastAsiaTheme="minorHAnsi" w:cstheme="minorBidi"/>
    </w:r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rPr>
      <w:rFonts w:eastAsiaTheme="minorHAnsi" w:cstheme="minorBidi"/>
    </w:r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rPr>
      <w:rFonts w:eastAsiaTheme="minorHAnsi" w:cstheme="minorBidi"/>
    </w:rPr>
  </w:style>
  <w:style w:type="character" w:styleId="PlaceholderText">
    <w:name w:val="Placeholder Text"/>
    <w:basedOn w:val="DefaultParagraphFont"/>
    <w:uiPriority w:val="99"/>
    <w:semiHidden/>
    <w:rsid w:val="00990D12"/>
    <w:rPr>
      <w:color w:val="808080"/>
    </w:rPr>
  </w:style>
  <w:style w:type="character" w:customStyle="1" w:styleId="label">
    <w:name w:val="label"/>
    <w:basedOn w:val="DefaultParagraphFont"/>
    <w:rsid w:val="00D5186B"/>
    <w:rPr>
      <w:rFonts w:cs="Times New Roman"/>
    </w:rPr>
  </w:style>
  <w:style w:type="character" w:styleId="Strong">
    <w:name w:val="Strong"/>
    <w:basedOn w:val="DefaultParagraphFont"/>
    <w:uiPriority w:val="22"/>
    <w:qFormat/>
    <w:rsid w:val="002A4F45"/>
    <w:rPr>
      <w:b/>
      <w:bCs/>
    </w:rPr>
  </w:style>
  <w:style w:type="character" w:styleId="Emphasis">
    <w:name w:val="Emphasis"/>
    <w:basedOn w:val="DefaultParagraphFont"/>
    <w:uiPriority w:val="20"/>
    <w:qFormat/>
    <w:rsid w:val="002A4F45"/>
    <w:rPr>
      <w:i/>
      <w:iCs/>
    </w:rPr>
  </w:style>
  <w:style w:type="character" w:styleId="CommentReference">
    <w:name w:val="annotation reference"/>
    <w:basedOn w:val="DefaultParagraphFont"/>
    <w:uiPriority w:val="99"/>
    <w:semiHidden/>
    <w:unhideWhenUsed/>
    <w:rsid w:val="00451337"/>
    <w:rPr>
      <w:sz w:val="16"/>
      <w:szCs w:val="16"/>
    </w:rPr>
  </w:style>
  <w:style w:type="paragraph" w:styleId="CommentText">
    <w:name w:val="annotation text"/>
    <w:basedOn w:val="Normal"/>
    <w:link w:val="CommentTextChar"/>
    <w:uiPriority w:val="99"/>
    <w:semiHidden/>
    <w:unhideWhenUsed/>
    <w:rsid w:val="00451337"/>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51337"/>
    <w:rPr>
      <w:sz w:val="20"/>
      <w:szCs w:val="20"/>
      <w:lang w:val="en-GB"/>
    </w:rPr>
  </w:style>
  <w:style w:type="paragraph" w:styleId="CommentSubject">
    <w:name w:val="annotation subject"/>
    <w:basedOn w:val="CommentText"/>
    <w:next w:val="CommentText"/>
    <w:link w:val="CommentSubjectChar"/>
    <w:uiPriority w:val="99"/>
    <w:semiHidden/>
    <w:unhideWhenUsed/>
    <w:rsid w:val="00451337"/>
    <w:rPr>
      <w:b/>
      <w:bCs/>
    </w:rPr>
  </w:style>
  <w:style w:type="character" w:customStyle="1" w:styleId="CommentSubjectChar">
    <w:name w:val="Comment Subject Char"/>
    <w:basedOn w:val="CommentTextChar"/>
    <w:link w:val="CommentSubject"/>
    <w:uiPriority w:val="99"/>
    <w:semiHidden/>
    <w:rsid w:val="00451337"/>
    <w:rPr>
      <w:b/>
      <w:bCs/>
      <w:sz w:val="20"/>
      <w:szCs w:val="20"/>
      <w:lang w:val="en-GB"/>
    </w:rPr>
  </w:style>
  <w:style w:type="paragraph" w:styleId="Bibliography">
    <w:name w:val="Bibliography"/>
    <w:basedOn w:val="Normal"/>
    <w:next w:val="Normal"/>
    <w:uiPriority w:val="37"/>
    <w:unhideWhenUsed/>
    <w:rsid w:val="007A719E"/>
    <w:pPr>
      <w:spacing w:after="0" w:line="480" w:lineRule="auto"/>
      <w:ind w:left="720" w:hanging="720"/>
    </w:pPr>
  </w:style>
  <w:style w:type="character" w:customStyle="1" w:styleId="Heading1Char">
    <w:name w:val="Heading 1 Char"/>
    <w:basedOn w:val="DefaultParagraphFont"/>
    <w:link w:val="Heading1"/>
    <w:uiPriority w:val="9"/>
    <w:rsid w:val="007A719E"/>
    <w:rPr>
      <w:rFonts w:ascii="Calibri" w:eastAsiaTheme="majorEastAsia" w:hAnsi="Calibri" w:cstheme="majorBidi"/>
      <w:b/>
      <w:bCs/>
      <w:color w:val="365F91" w:themeColor="accent1" w:themeShade="BF"/>
      <w:sz w:val="28"/>
      <w:szCs w:val="28"/>
      <w:lang w:val="en-GB"/>
    </w:rPr>
  </w:style>
  <w:style w:type="paragraph" w:styleId="Title">
    <w:name w:val="Title"/>
    <w:basedOn w:val="Normal"/>
    <w:next w:val="Normal"/>
    <w:link w:val="TitleChar"/>
    <w:uiPriority w:val="10"/>
    <w:qFormat/>
    <w:rsid w:val="00714F9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4F9E"/>
    <w:rPr>
      <w:rFonts w:eastAsiaTheme="majorEastAsia"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mons.wikimedia.org/wiki/File:LesliesCube.p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s>
</file>

<file path=customXml/itemProps1.xml><?xml version="1.0" encoding="utf-8"?>
<ds:datastoreItem xmlns:ds="http://schemas.openxmlformats.org/officeDocument/2006/customXml" ds:itemID="{7FF89FDD-280B-49AB-A9BB-A64073AA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The Engine of Life - Supplement</vt:lpstr>
    </vt:vector>
  </TitlesOfParts>
  <Company>Max-Planck-Institute for Astronomy</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Engine of Life - Supplement</dc:title>
  <dc:subject>The Habitable Zone</dc:subject>
  <dc:creator>Markus Nielbock</dc:creator>
  <cp:lastModifiedBy>Thilina Heenatigala</cp:lastModifiedBy>
  <cp:revision>12</cp:revision>
  <cp:lastPrinted>2017-11-28T14:25:00Z</cp:lastPrinted>
  <dcterms:created xsi:type="dcterms:W3CDTF">2017-11-28T14:25:00Z</dcterms:created>
  <dcterms:modified xsi:type="dcterms:W3CDTF">2018-03-03T11:06:00Z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zotero-version="5.0.20"&gt;&lt;session id="OsWl2bQu"/&gt;&lt;style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